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1D" w:rsidRDefault="00A453ED">
      <w:r>
        <w:t>Executor – carries out transfer of estate when one dies</w:t>
      </w:r>
    </w:p>
    <w:p w:rsidR="00A453ED" w:rsidRDefault="00A453ED">
      <w:r>
        <w:t>Testator – makes will –of 18 years+ - of sound mind (sane)</w:t>
      </w:r>
    </w:p>
    <w:p w:rsidR="00A453ED" w:rsidRDefault="00A453ED">
      <w:r>
        <w:t xml:space="preserve">Simple Will – who gets </w:t>
      </w:r>
      <w:proofErr w:type="gramStart"/>
      <w:r>
        <w:t>what</w:t>
      </w:r>
      <w:proofErr w:type="gramEnd"/>
    </w:p>
    <w:p w:rsidR="00A453ED" w:rsidRDefault="00A453ED">
      <w:r>
        <w:t>Holographic Will – handwritten</w:t>
      </w:r>
      <w:r w:rsidR="00A80D5F">
        <w:t xml:space="preserve"> – only allowed in 19 states – </w:t>
      </w:r>
    </w:p>
    <w:p w:rsidR="00A80D5F" w:rsidRDefault="00A80D5F">
      <w:r>
        <w:t>Intestate – No will, state determines what happens</w:t>
      </w:r>
    </w:p>
    <w:p w:rsidR="00A80D5F" w:rsidRDefault="00A80D5F">
      <w:r>
        <w:t>Codicil – makes small changes to a pre-existing will</w:t>
      </w:r>
    </w:p>
    <w:p w:rsidR="00C12B82" w:rsidRDefault="00C12B82"/>
    <w:p w:rsidR="00C12B82" w:rsidRDefault="00C12B82">
      <w:r>
        <w:t>Review Terms Ch 16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r>
        <w:t xml:space="preserve">Personal </w:t>
      </w:r>
      <w:proofErr w:type="spellStart"/>
      <w:r>
        <w:t>Propety</w:t>
      </w:r>
      <w:proofErr w:type="spellEnd"/>
      <w:r>
        <w:t xml:space="preserve"> Floater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r>
        <w:t>Co-insurance clause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r>
        <w:t>Liability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r>
        <w:t>No-Fault insurance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r>
        <w:t>Personal Injury Protection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r>
        <w:t>Umbrella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r>
        <w:t>Renters Insurance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r>
        <w:t>Homeowners Insurance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r>
        <w:t>Endorsement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r>
        <w:t>Attractive Nuisance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r>
        <w:t>Collision Coverage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proofErr w:type="spellStart"/>
      <w:r>
        <w:t>Comprehensicve</w:t>
      </w:r>
      <w:proofErr w:type="spellEnd"/>
      <w:r>
        <w:t xml:space="preserve"> Coverage</w:t>
      </w:r>
    </w:p>
    <w:p w:rsidR="00C12B82" w:rsidRDefault="00C12B82" w:rsidP="00C12B82">
      <w:pPr>
        <w:pStyle w:val="ListParagraph"/>
        <w:numPr>
          <w:ilvl w:val="0"/>
          <w:numId w:val="1"/>
        </w:numPr>
      </w:pPr>
      <w:proofErr w:type="spellStart"/>
      <w:r>
        <w:t>Uniinsured</w:t>
      </w:r>
      <w:proofErr w:type="spellEnd"/>
      <w:r>
        <w:t xml:space="preserve"> Motorist coverage</w:t>
      </w:r>
    </w:p>
    <w:sectPr w:rsidR="00C12B82" w:rsidSect="00E70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83328"/>
    <w:multiLevelType w:val="hybridMultilevel"/>
    <w:tmpl w:val="5532C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53ED"/>
    <w:rsid w:val="00776EB2"/>
    <w:rsid w:val="00A453ED"/>
    <w:rsid w:val="00A80D5F"/>
    <w:rsid w:val="00C12B82"/>
    <w:rsid w:val="00E36F5A"/>
    <w:rsid w:val="00E70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2</cp:revision>
  <dcterms:created xsi:type="dcterms:W3CDTF">2011-05-09T12:57:00Z</dcterms:created>
  <dcterms:modified xsi:type="dcterms:W3CDTF">2011-05-16T13:53:00Z</dcterms:modified>
</cp:coreProperties>
</file>